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Условия каждого задания должно быть дословно переписано. Ответы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поставленные вопросы необходимо взять из рекомендованной литературы. В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38A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 контрольной приводится список используемой литературы.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874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1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C45874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C45874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3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C45874" w:rsidRPr="00AE238A" w:rsidRDefault="00C45874" w:rsidP="00C458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2. Уральская складчатая область.</w:t>
      </w:r>
    </w:p>
    <w:p w:rsidR="00176B18" w:rsidRDefault="00176B18"/>
    <w:p w:rsidR="00C45874" w:rsidRPr="00C45874" w:rsidRDefault="00C4587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45874">
        <w:rPr>
          <w:rFonts w:ascii="Times New Roman" w:hAnsi="Times New Roman" w:cs="Times New Roman"/>
          <w:sz w:val="28"/>
          <w:szCs w:val="28"/>
        </w:rPr>
        <w:t>Литература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/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C45874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2015-09-14T03:11:00Z</dcterms:created>
  <dcterms:modified xsi:type="dcterms:W3CDTF">2015-09-14T03:11:00Z</dcterms:modified>
</cp:coreProperties>
</file>